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E5" w:rsidRDefault="005440E5" w:rsidP="005440E5">
      <w:r>
        <w:t xml:space="preserve">Магистерская программа «Экономика и управление предприятием в условиях </w:t>
      </w:r>
      <w:proofErr w:type="spellStart"/>
      <w:r>
        <w:t>цифровизации</w:t>
      </w:r>
      <w:proofErr w:type="spellEnd"/>
      <w:r>
        <w:t xml:space="preserve">» направлена на подготовку высококвалифицированных экономистов, владеющих современными методами экономики и управления экономическими системами масштаба отдельных предприятий, корпораций, хозяйствующих субъектов (фирм), способных к ведению бизнеса в условиях </w:t>
      </w:r>
      <w:proofErr w:type="spellStart"/>
      <w:r>
        <w:t>цифровизации</w:t>
      </w:r>
      <w:proofErr w:type="spellEnd"/>
      <w:r>
        <w:t xml:space="preserve"> экономики.</w:t>
      </w:r>
    </w:p>
    <w:p w:rsidR="005440E5" w:rsidRDefault="005440E5" w:rsidP="005440E5"/>
    <w:p w:rsidR="005440E5" w:rsidRDefault="005440E5" w:rsidP="005440E5">
      <w:r>
        <w:t>Объектами профессиональной деятельности магистров являются:</w:t>
      </w:r>
    </w:p>
    <w:p w:rsidR="005440E5" w:rsidRDefault="005440E5" w:rsidP="005440E5">
      <w:r>
        <w:t>поведение хозяйствующих агентов, их затраты и результаты;</w:t>
      </w:r>
    </w:p>
    <w:p w:rsidR="005440E5" w:rsidRDefault="005440E5" w:rsidP="005440E5">
      <w:r>
        <w:t>функционирующие рынки;</w:t>
      </w:r>
    </w:p>
    <w:p w:rsidR="005440E5" w:rsidRDefault="005440E5" w:rsidP="005440E5">
      <w:r>
        <w:t>финансовые и информационные потоки;</w:t>
      </w:r>
    </w:p>
    <w:p w:rsidR="005440E5" w:rsidRDefault="005440E5" w:rsidP="005440E5">
      <w:r>
        <w:t>производственные и научно-исследовательские процессы.</w:t>
      </w:r>
    </w:p>
    <w:p w:rsidR="005440E5" w:rsidRDefault="005440E5" w:rsidP="005440E5">
      <w:r>
        <w:t xml:space="preserve">Магистр, получивший подготовку по программе «Экономика и управление предприятием в условиях </w:t>
      </w:r>
      <w:proofErr w:type="spellStart"/>
      <w:r>
        <w:t>цифровизации</w:t>
      </w:r>
      <w:proofErr w:type="spellEnd"/>
      <w:r>
        <w:t>» готов к следующим видам деятельности:</w:t>
      </w:r>
    </w:p>
    <w:p w:rsidR="005440E5" w:rsidRDefault="005440E5" w:rsidP="005440E5">
      <w:r>
        <w:t>научно-исследовательская;</w:t>
      </w:r>
    </w:p>
    <w:p w:rsidR="005440E5" w:rsidRDefault="005440E5" w:rsidP="005440E5">
      <w:r>
        <w:t>проектно-экономическая;</w:t>
      </w:r>
    </w:p>
    <w:p w:rsidR="005440E5" w:rsidRDefault="005440E5" w:rsidP="005440E5">
      <w:r>
        <w:t>аналитическая;</w:t>
      </w:r>
    </w:p>
    <w:p w:rsidR="005440E5" w:rsidRDefault="005440E5" w:rsidP="005440E5">
      <w:r>
        <w:t>организационно-управленческая;</w:t>
      </w:r>
    </w:p>
    <w:p w:rsidR="005440E5" w:rsidRDefault="005440E5" w:rsidP="005440E5">
      <w:r>
        <w:t>педагогическая.</w:t>
      </w:r>
    </w:p>
    <w:p w:rsidR="005440E5" w:rsidRDefault="005440E5" w:rsidP="005440E5">
      <w:r>
        <w:t xml:space="preserve">В качестве потенциальных мест работы выпускников выступают экономические, финансовые, маркетинговые и аналитические службы крупных и средних кампаний промышленного сектора и сферы услуг, банки, консалтинговые кампании, </w:t>
      </w:r>
      <w:proofErr w:type="spellStart"/>
      <w:r>
        <w:t>стартапы</w:t>
      </w:r>
      <w:proofErr w:type="spellEnd"/>
      <w:r>
        <w:t xml:space="preserve">, органы государственного и муниципального управления. Выпускники могут работать в качестве экономистов-менеджеров среднего и высшего звена, бизнес-аналитиков, организаторов </w:t>
      </w:r>
      <w:proofErr w:type="spellStart"/>
      <w:r>
        <w:t>стартапов</w:t>
      </w:r>
      <w:proofErr w:type="spellEnd"/>
      <w:r>
        <w:t>.</w:t>
      </w:r>
    </w:p>
    <w:p w:rsidR="005440E5" w:rsidRDefault="005440E5" w:rsidP="005440E5"/>
    <w:p w:rsidR="005440E5" w:rsidRDefault="005440E5" w:rsidP="005440E5">
      <w:r>
        <w:t>Магистерская программа "Финансовый менеджмент и бухгалтерский учет"</w:t>
      </w:r>
    </w:p>
    <w:p w:rsidR="005440E5" w:rsidRDefault="005440E5" w:rsidP="005440E5"/>
    <w:p w:rsidR="005440E5" w:rsidRDefault="005440E5" w:rsidP="005440E5">
      <w:r>
        <w:t>Цель программы – обеспечить подготовку специалистов для работы в качестве высококвалифицированных бухгалтеров, аудиторов, бизнес-аналитиков, финансовых менеджеров коммерческих и некоммерческих организаций, преподавателей. Специалист, получивший подготовку по данной программе, может работать в административных и государственных органах, в экономических, финансовых, производственных организациях, а также учреждениях системы высшего и среднего профессионального образования, среднего общего образования, системы дополнительного образования. Он может занимать должности бухгалтера, бухгалтера-эксперта, специалиста по управленческому учету, экономиста-аналитика, специалиста аудиторской фирмы, внутреннего контролера, налогового консультанта, инспектора налоговой инспекции, специалиста таможенной службы, финансового менеджера, преподавателя.</w:t>
      </w:r>
    </w:p>
    <w:p w:rsidR="005440E5" w:rsidRDefault="005440E5" w:rsidP="005440E5"/>
    <w:p w:rsidR="005440E5" w:rsidRDefault="005440E5" w:rsidP="005440E5">
      <w:r>
        <w:t>Формируемые профессиональные компетенции:</w:t>
      </w:r>
    </w:p>
    <w:p w:rsidR="005440E5" w:rsidRDefault="005440E5" w:rsidP="005440E5">
      <w:r>
        <w:lastRenderedPageBreak/>
        <w:t>способность к выявлению проблем и тенденций в современной экономике при решении профессиональных задач (ПКН-1);</w:t>
      </w:r>
    </w:p>
    <w:p w:rsidR="005440E5" w:rsidRDefault="005440E5" w:rsidP="005440E5">
      <w:r>
        <w:t>способность осуществлять постановку проектно-исследовательских задач, разработку инновационных проектов, выбор методов и технологий для их реализации, создавать методические и нормативные документы (ПКН-2);</w:t>
      </w:r>
    </w:p>
    <w:p w:rsidR="005440E5" w:rsidRDefault="005440E5" w:rsidP="005440E5">
      <w:r>
        <w:t>способность применять инновационные технологии, методы системного анализа и моделирования экономических процессов при постановке и решении экономических задач (ПКН-3);</w:t>
      </w:r>
    </w:p>
    <w:p w:rsidR="005440E5" w:rsidRDefault="005440E5" w:rsidP="005440E5">
      <w:r>
        <w:t>способность разрабатывать методики и оценивать эффективность экономических проектов с учетом факторов риска в условиях неопределенности (ПКН-4);</w:t>
      </w:r>
    </w:p>
    <w:p w:rsidR="005440E5" w:rsidRDefault="005440E5" w:rsidP="005440E5">
      <w:r>
        <w:t>способность управлять бизнес-процессами, инвестициями, финансовыми потоками и финансовыми рисками на основе интеграции знаний из смежных областей (ПКН-5);</w:t>
      </w:r>
    </w:p>
    <w:p w:rsidR="005440E5" w:rsidRDefault="005440E5" w:rsidP="005440E5">
      <w:r>
        <w:t>способность анализировать и прогнозировать основные социально-экономические показатели, предлагать стратегические подходы экономического развития на микро-, мезо- и макроуровнях (ПКН-6);</w:t>
      </w:r>
    </w:p>
    <w:p w:rsidR="007F32DD" w:rsidRDefault="005440E5" w:rsidP="005440E5">
      <w:r>
        <w:t>способность применять знания для просветительской деятельности в области финансовой грамотности населения (ПКН-7).</w:t>
      </w:r>
      <w:bookmarkStart w:id="0" w:name="_GoBack"/>
      <w:bookmarkEnd w:id="0"/>
    </w:p>
    <w:sectPr w:rsidR="007F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0"/>
    <w:rsid w:val="005440E5"/>
    <w:rsid w:val="007F32DD"/>
    <w:rsid w:val="00E8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99A5-30B2-4320-B086-D9F5A1F1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Мустова </dc:creator>
  <cp:keywords/>
  <dc:description/>
  <cp:lastModifiedBy>Мустова </cp:lastModifiedBy>
  <cp:revision>2</cp:revision>
  <dcterms:created xsi:type="dcterms:W3CDTF">2023-08-10T13:06:00Z</dcterms:created>
  <dcterms:modified xsi:type="dcterms:W3CDTF">2023-08-10T13:06:00Z</dcterms:modified>
</cp:coreProperties>
</file>